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DDAB" w14:textId="0EBE97C8" w:rsidR="0085780C" w:rsidRDefault="009043CF" w:rsidP="004F0C2D">
      <w:pPr>
        <w:tabs>
          <w:tab w:val="left" w:pos="2016"/>
        </w:tabs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4F0C2D">
        <w:rPr>
          <w:rFonts w:ascii="Times New Roman"/>
          <w:position w:val="5"/>
          <w:sz w:val="20"/>
        </w:rPr>
      </w:r>
      <w:r w:rsidR="004F0C2D">
        <w:rPr>
          <w:rFonts w:ascii="Times New Roman"/>
          <w:position w:val="5"/>
          <w:sz w:val="20"/>
        </w:rPr>
        <w:pict w14:anchorId="5CFECB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1.7pt;height:97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A247406" w14:textId="4DC68FDA" w:rsidR="00295F60" w:rsidRPr="00295F60" w:rsidRDefault="004F0C2D">
                  <w:pPr>
                    <w:spacing w:before="70" w:line="242" w:lineRule="auto"/>
                    <w:ind w:left="144" w:right="225"/>
                    <w:rPr>
                      <w:b/>
                      <w:color w:val="001F5F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89884B" wp14:editId="183E86E1">
                        <wp:extent cx="4696460" cy="1171575"/>
                        <wp:effectExtent l="0" t="0" r="0" b="0"/>
                        <wp:docPr id="1218433738" name="Picture 1" descr="A close-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8433738" name="Picture 1" descr="A close-up of a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646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4369BFF7" w14:textId="77777777" w:rsidR="0085780C" w:rsidRDefault="0085780C">
      <w:pPr>
        <w:pStyle w:val="BodyText"/>
        <w:spacing w:before="10"/>
        <w:ind w:left="0"/>
        <w:rPr>
          <w:rFonts w:ascii="Times New Roman"/>
          <w:sz w:val="25"/>
        </w:rPr>
      </w:pPr>
    </w:p>
    <w:p w14:paraId="3F936809" w14:textId="32D2A1C3" w:rsidR="004F0C2D" w:rsidRPr="004F0C2D" w:rsidRDefault="004F0C2D" w:rsidP="004F0C2D">
      <w:pPr>
        <w:pStyle w:val="BodyText"/>
        <w:ind w:left="100" w:right="220"/>
        <w:rPr>
          <w:rFonts w:eastAsia="Calibri"/>
          <w:b/>
          <w:bCs/>
          <w:sz w:val="36"/>
          <w:szCs w:val="36"/>
        </w:rPr>
      </w:pPr>
      <w:r w:rsidRPr="004F0C2D">
        <w:rPr>
          <w:rFonts w:eastAsia="Calibri"/>
          <w:b/>
          <w:bCs/>
          <w:sz w:val="36"/>
          <w:szCs w:val="36"/>
        </w:rPr>
        <w:t>Household Support Privacy Notice</w:t>
      </w:r>
    </w:p>
    <w:p w14:paraId="5C839F75" w14:textId="77777777" w:rsidR="00F75E6D" w:rsidRPr="00295F60" w:rsidRDefault="00F75E6D">
      <w:pPr>
        <w:pStyle w:val="BodyText"/>
        <w:spacing w:before="10"/>
        <w:ind w:left="0"/>
        <w:rPr>
          <w:rFonts w:ascii="Times New Roman"/>
          <w:sz w:val="25"/>
          <w:u w:val="single"/>
        </w:rPr>
      </w:pPr>
    </w:p>
    <w:p w14:paraId="3F7A07D8" w14:textId="5AE0675D" w:rsidR="00F75E6D" w:rsidRPr="00295F60" w:rsidRDefault="00F75E6D" w:rsidP="00295F60">
      <w:pPr>
        <w:pStyle w:val="BodyText"/>
        <w:ind w:left="100" w:right="5015"/>
        <w:rPr>
          <w:b/>
          <w:u w:val="single"/>
        </w:rPr>
      </w:pPr>
      <w:r w:rsidRPr="00295F60">
        <w:rPr>
          <w:b/>
          <w:u w:val="single"/>
        </w:rPr>
        <w:t>The p</w:t>
      </w:r>
      <w:r w:rsidR="007D6BF5" w:rsidRPr="00295F60">
        <w:rPr>
          <w:b/>
          <w:u w:val="single"/>
        </w:rPr>
        <w:t>urpose we collect the data.</w:t>
      </w:r>
    </w:p>
    <w:p w14:paraId="4C29C538" w14:textId="2D9EE4E4" w:rsidR="007D6BF5" w:rsidRDefault="007D6BF5" w:rsidP="00295F60">
      <w:pPr>
        <w:pStyle w:val="BodyText"/>
        <w:ind w:left="100" w:right="220"/>
        <w:rPr>
          <w:rFonts w:eastAsia="Calibri"/>
        </w:rPr>
      </w:pPr>
      <w:r w:rsidRPr="00295F60">
        <w:rPr>
          <w:rFonts w:eastAsia="Calibri"/>
        </w:rPr>
        <w:t>As part of the response to the rising cost of living</w:t>
      </w:r>
      <w:r w:rsidR="004F0C2D">
        <w:rPr>
          <w:rFonts w:eastAsia="Calibri"/>
        </w:rPr>
        <w:t xml:space="preserve"> Community CVS host a programme of support to</w:t>
      </w:r>
      <w:r w:rsidRPr="00295F60">
        <w:rPr>
          <w:rFonts w:eastAsia="Calibri"/>
        </w:rPr>
        <w:t xml:space="preserve"> </w:t>
      </w:r>
      <w:r w:rsidR="004F0C2D">
        <w:rPr>
          <w:rFonts w:eastAsia="Calibri"/>
        </w:rPr>
        <w:t>citizens</w:t>
      </w:r>
      <w:r w:rsidRPr="00295F60">
        <w:rPr>
          <w:rFonts w:eastAsia="Calibri"/>
        </w:rPr>
        <w:t xml:space="preserve"> in </w:t>
      </w:r>
      <w:r w:rsidR="004F0C2D">
        <w:rPr>
          <w:rFonts w:eastAsia="Calibri"/>
        </w:rPr>
        <w:t>need.</w:t>
      </w:r>
    </w:p>
    <w:p w14:paraId="3A32ED9B" w14:textId="77777777" w:rsidR="007D6BF5" w:rsidRPr="00295F60" w:rsidRDefault="007D6BF5" w:rsidP="00295F60">
      <w:pPr>
        <w:pStyle w:val="BodyText"/>
        <w:ind w:left="100" w:right="220"/>
        <w:rPr>
          <w:rFonts w:eastAsia="Calibri"/>
        </w:rPr>
      </w:pPr>
    </w:p>
    <w:p w14:paraId="17BBCCC7" w14:textId="42824E65" w:rsidR="0085780C" w:rsidRPr="00295F60" w:rsidRDefault="004F0C2D" w:rsidP="00295F60">
      <w:pPr>
        <w:pStyle w:val="BodyText"/>
        <w:ind w:left="100" w:right="220"/>
        <w:rPr>
          <w:rFonts w:eastAsia="Calibri"/>
        </w:rPr>
      </w:pPr>
      <w:r>
        <w:rPr>
          <w:rFonts w:eastAsia="Calibri"/>
        </w:rPr>
        <w:t>Community CVS</w:t>
      </w:r>
      <w:r w:rsidR="007D6BF5" w:rsidRPr="00295F60">
        <w:rPr>
          <w:rFonts w:eastAsia="Calibri"/>
        </w:rPr>
        <w:t xml:space="preserve"> will collect</w:t>
      </w:r>
      <w:r>
        <w:rPr>
          <w:rFonts w:eastAsia="Calibri"/>
        </w:rPr>
        <w:t>, store</w:t>
      </w:r>
      <w:r w:rsidR="007D6BF5" w:rsidRPr="00295F60">
        <w:rPr>
          <w:rFonts w:eastAsia="Calibri"/>
        </w:rPr>
        <w:t xml:space="preserve"> and process personal data for the defined purpose of </w:t>
      </w:r>
      <w:r w:rsidR="009043CF" w:rsidRPr="00295F60">
        <w:rPr>
          <w:rFonts w:eastAsia="Calibri"/>
        </w:rPr>
        <w:t>Service delivery, early intervention, service improvement and planning, research using anonymised data</w:t>
      </w:r>
      <w:r w:rsidR="007D6BF5" w:rsidRPr="00295F60">
        <w:rPr>
          <w:rFonts w:eastAsia="Calibri"/>
        </w:rPr>
        <w:t>.</w:t>
      </w:r>
    </w:p>
    <w:p w14:paraId="1AABA691" w14:textId="77777777" w:rsidR="0085780C" w:rsidRPr="00295F60" w:rsidRDefault="0085780C" w:rsidP="00295F60">
      <w:pPr>
        <w:pStyle w:val="BodyText"/>
        <w:ind w:left="100" w:right="5015"/>
        <w:rPr>
          <w:b/>
          <w:u w:val="single"/>
        </w:rPr>
      </w:pPr>
    </w:p>
    <w:p w14:paraId="3B952245" w14:textId="5B68B479" w:rsidR="00F75E6D" w:rsidRPr="00295F60" w:rsidRDefault="00F75E6D" w:rsidP="00295F60">
      <w:pPr>
        <w:pStyle w:val="BodyText"/>
        <w:ind w:left="100" w:right="5015"/>
        <w:rPr>
          <w:b/>
          <w:u w:val="single"/>
        </w:rPr>
      </w:pPr>
      <w:r w:rsidRPr="00295F60">
        <w:rPr>
          <w:b/>
          <w:u w:val="single"/>
        </w:rPr>
        <w:t>The c</w:t>
      </w:r>
      <w:r w:rsidR="009043CF" w:rsidRPr="00295F60">
        <w:rPr>
          <w:b/>
          <w:u w:val="single"/>
        </w:rPr>
        <w:t>ategories of data we collect</w:t>
      </w:r>
      <w:r w:rsidRPr="00295F60">
        <w:rPr>
          <w:b/>
          <w:u w:val="single"/>
        </w:rPr>
        <w:t>.</w:t>
      </w:r>
    </w:p>
    <w:p w14:paraId="2F297267" w14:textId="1571610E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Name</w:t>
      </w:r>
      <w:r>
        <w:t>.</w:t>
      </w:r>
    </w:p>
    <w:p w14:paraId="6416A6BE" w14:textId="39A52356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Address</w:t>
      </w:r>
      <w:r>
        <w:t>.</w:t>
      </w:r>
    </w:p>
    <w:p w14:paraId="5407B23F" w14:textId="7C9C5B8E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Contact details</w:t>
      </w:r>
      <w:r>
        <w:t>.</w:t>
      </w:r>
    </w:p>
    <w:p w14:paraId="464DF1F4" w14:textId="0F497E80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DOB</w:t>
      </w:r>
      <w:r>
        <w:t>.</w:t>
      </w:r>
    </w:p>
    <w:p w14:paraId="3747FA07" w14:textId="1186A954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Gender</w:t>
      </w:r>
      <w:r>
        <w:t>.</w:t>
      </w:r>
    </w:p>
    <w:p w14:paraId="5F4FB6F5" w14:textId="761AB129" w:rsid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Ethnicity of resident making contact</w:t>
      </w:r>
      <w:r>
        <w:t>.</w:t>
      </w:r>
    </w:p>
    <w:p w14:paraId="0461DFF0" w14:textId="790B7431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Housing status</w:t>
      </w:r>
      <w:r>
        <w:t>.</w:t>
      </w:r>
    </w:p>
    <w:p w14:paraId="39D8ABB7" w14:textId="47757735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Additional info re other family members residing in the same property</w:t>
      </w:r>
      <w:r>
        <w:t>.</w:t>
      </w:r>
    </w:p>
    <w:p w14:paraId="484067CB" w14:textId="006B0C64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Employment Status</w:t>
      </w:r>
      <w:r>
        <w:t>.</w:t>
      </w:r>
    </w:p>
    <w:p w14:paraId="69DAA831" w14:textId="605ECC88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Long term health conditions</w:t>
      </w:r>
      <w:r>
        <w:t>.</w:t>
      </w:r>
    </w:p>
    <w:p w14:paraId="04734AA7" w14:textId="25C70D8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Disability status</w:t>
      </w:r>
      <w:r>
        <w:t>.</w:t>
      </w:r>
    </w:p>
    <w:p w14:paraId="56039CE4" w14:textId="2FD9769B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Details of any current professionals’ support in place</w:t>
      </w:r>
      <w:r>
        <w:t>.</w:t>
      </w:r>
    </w:p>
    <w:p w14:paraId="63A6C7D1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Income level of household.</w:t>
      </w:r>
    </w:p>
    <w:p w14:paraId="104C99D6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Details of support accessed previously.</w:t>
      </w:r>
    </w:p>
    <w:p w14:paraId="6F4C3FEE" w14:textId="77777777" w:rsidR="0085780C" w:rsidRDefault="0085780C">
      <w:pPr>
        <w:pStyle w:val="BodyText"/>
        <w:spacing w:before="11"/>
        <w:ind w:left="0"/>
        <w:rPr>
          <w:sz w:val="23"/>
        </w:rPr>
      </w:pPr>
    </w:p>
    <w:p w14:paraId="5B3D7469" w14:textId="5D24CCA9" w:rsidR="0085780C" w:rsidRPr="00295F60" w:rsidRDefault="00F75E6D" w:rsidP="00295F60">
      <w:pPr>
        <w:pStyle w:val="BodyText"/>
        <w:ind w:left="100" w:right="5015"/>
        <w:rPr>
          <w:b/>
          <w:u w:val="single"/>
        </w:rPr>
      </w:pPr>
      <w:r w:rsidRPr="00295F60">
        <w:rPr>
          <w:b/>
          <w:u w:val="single"/>
        </w:rPr>
        <w:t>Processing Conditions.</w:t>
      </w:r>
    </w:p>
    <w:p w14:paraId="52CAAE86" w14:textId="77777777" w:rsidR="00F75E6D" w:rsidRPr="00295F60" w:rsidRDefault="00F75E6D" w:rsidP="00295F60">
      <w:pPr>
        <w:pStyle w:val="BodyText"/>
        <w:ind w:left="100" w:right="220"/>
        <w:rPr>
          <w:rFonts w:eastAsia="Calibri"/>
        </w:rPr>
      </w:pPr>
      <w:r w:rsidRPr="00295F60">
        <w:rPr>
          <w:rFonts w:eastAsia="Calibri"/>
        </w:rPr>
        <w:t>We process your personal data under the following processing conditions within the General Data Protection Regulation 2016.</w:t>
      </w:r>
    </w:p>
    <w:p w14:paraId="4AC8E159" w14:textId="77777777" w:rsidR="00F75E6D" w:rsidRDefault="00F75E6D" w:rsidP="00F75E6D">
      <w:pPr>
        <w:pStyle w:val="BodyText"/>
        <w:ind w:right="100"/>
      </w:pPr>
    </w:p>
    <w:p w14:paraId="5226BB03" w14:textId="1A46B18E" w:rsidR="0085780C" w:rsidRDefault="00F75E6D" w:rsidP="00F75E6D">
      <w:pPr>
        <w:pStyle w:val="BodyText"/>
        <w:numPr>
          <w:ilvl w:val="0"/>
          <w:numId w:val="3"/>
        </w:numPr>
        <w:ind w:right="100"/>
      </w:pPr>
      <w:r>
        <w:t>Article 6(1)(a) – Consent</w:t>
      </w:r>
    </w:p>
    <w:p w14:paraId="2516527B" w14:textId="5707CB84" w:rsidR="00F75E6D" w:rsidRDefault="00F75E6D" w:rsidP="00F75E6D">
      <w:pPr>
        <w:pStyle w:val="BodyText"/>
        <w:numPr>
          <w:ilvl w:val="0"/>
          <w:numId w:val="3"/>
        </w:numPr>
        <w:ind w:right="100"/>
      </w:pPr>
      <w:r>
        <w:t>Article 9(2)(a) – Explicit Consent</w:t>
      </w:r>
    </w:p>
    <w:p w14:paraId="0A3B1F94" w14:textId="05D050B0" w:rsidR="00F75E6D" w:rsidRDefault="00F75E6D" w:rsidP="00F75E6D">
      <w:pPr>
        <w:pStyle w:val="BodyText"/>
        <w:ind w:left="0" w:right="100"/>
        <w:sectPr w:rsidR="00F75E6D">
          <w:type w:val="continuous"/>
          <w:pgSz w:w="11910" w:h="16840"/>
          <w:pgMar w:top="1080" w:right="740" w:bottom="280" w:left="1260" w:header="720" w:footer="720" w:gutter="0"/>
          <w:cols w:space="720"/>
        </w:sectPr>
      </w:pPr>
    </w:p>
    <w:p w14:paraId="54F6A427" w14:textId="77777777" w:rsidR="0085780C" w:rsidRDefault="0085780C">
      <w:pPr>
        <w:pStyle w:val="BodyText"/>
        <w:ind w:left="0"/>
      </w:pPr>
    </w:p>
    <w:p w14:paraId="15044B08" w14:textId="77777777" w:rsidR="0085780C" w:rsidRPr="00295F60" w:rsidRDefault="009043CF">
      <w:pPr>
        <w:pStyle w:val="Heading1"/>
        <w:ind w:left="100"/>
        <w:rPr>
          <w:u w:val="single"/>
        </w:rPr>
      </w:pPr>
      <w:r w:rsidRPr="00295F60">
        <w:rPr>
          <w:u w:val="single"/>
        </w:rPr>
        <w:t>Who we share the information with</w:t>
      </w:r>
    </w:p>
    <w:p w14:paraId="0E895AFF" w14:textId="77777777" w:rsid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Age UK</w:t>
      </w:r>
    </w:p>
    <w:p w14:paraId="125BB759" w14:textId="7C82E7E8" w:rsidR="004F0C2D" w:rsidRPr="00F75E6D" w:rsidRDefault="004F0C2D" w:rsidP="00F75E6D">
      <w:pPr>
        <w:pStyle w:val="BodyText"/>
        <w:numPr>
          <w:ilvl w:val="0"/>
          <w:numId w:val="2"/>
        </w:numPr>
        <w:ind w:right="1199"/>
        <w:jc w:val="both"/>
      </w:pPr>
      <w:r>
        <w:t>Blackburn with Darwen Borough Council</w:t>
      </w:r>
    </w:p>
    <w:p w14:paraId="4674919F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BwD Carers service</w:t>
      </w:r>
    </w:p>
    <w:p w14:paraId="01036851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BWDBC Healthy living</w:t>
      </w:r>
    </w:p>
    <w:p w14:paraId="7AC59FF2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Blackburn Food bank and the Oaks</w:t>
      </w:r>
    </w:p>
    <w:p w14:paraId="3A81B141" w14:textId="41C94BF3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 xml:space="preserve">Care </w:t>
      </w:r>
      <w:r>
        <w:t>N</w:t>
      </w:r>
      <w:r w:rsidRPr="00F75E6D">
        <w:t>etwork</w:t>
      </w:r>
    </w:p>
    <w:p w14:paraId="1C79DD09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Community Business Partners</w:t>
      </w:r>
    </w:p>
    <w:p w14:paraId="0A21749F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Darwen food larder</w:t>
      </w:r>
    </w:p>
    <w:p w14:paraId="40839CC7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Homestart</w:t>
      </w:r>
    </w:p>
    <w:p w14:paraId="14224DCB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Jubilee Tower Credit Union</w:t>
      </w:r>
    </w:p>
    <w:p w14:paraId="030F33E0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Rummage Rescuers</w:t>
      </w:r>
    </w:p>
    <w:p w14:paraId="7945C4A8" w14:textId="77777777" w:rsidR="00F75E6D" w:rsidRPr="00F75E6D" w:rsidRDefault="00F75E6D" w:rsidP="00F75E6D">
      <w:pPr>
        <w:pStyle w:val="BodyText"/>
        <w:numPr>
          <w:ilvl w:val="0"/>
          <w:numId w:val="2"/>
        </w:numPr>
        <w:ind w:right="1199"/>
        <w:jc w:val="both"/>
      </w:pPr>
      <w:r w:rsidRPr="00F75E6D">
        <w:t>Shelter</w:t>
      </w:r>
    </w:p>
    <w:p w14:paraId="1FCAB51F" w14:textId="77777777" w:rsidR="0085780C" w:rsidRDefault="0085780C">
      <w:pPr>
        <w:pStyle w:val="BodyText"/>
        <w:ind w:left="0"/>
      </w:pPr>
    </w:p>
    <w:p w14:paraId="6B7852B5" w14:textId="0209DE6C" w:rsidR="00F75E6D" w:rsidRPr="00295F60" w:rsidRDefault="009043CF">
      <w:pPr>
        <w:pStyle w:val="BodyText"/>
        <w:ind w:left="100" w:right="5015"/>
        <w:rPr>
          <w:b/>
          <w:u w:val="single"/>
        </w:rPr>
      </w:pPr>
      <w:r w:rsidRPr="00295F60">
        <w:rPr>
          <w:b/>
          <w:u w:val="single"/>
        </w:rPr>
        <w:t>How long we hold the data</w:t>
      </w:r>
      <w:r w:rsidR="00F75E6D" w:rsidRPr="00295F60">
        <w:rPr>
          <w:b/>
          <w:u w:val="single"/>
        </w:rPr>
        <w:t>.</w:t>
      </w:r>
      <w:r w:rsidRPr="00295F60">
        <w:rPr>
          <w:b/>
          <w:u w:val="single"/>
        </w:rPr>
        <w:t xml:space="preserve"> </w:t>
      </w:r>
    </w:p>
    <w:p w14:paraId="5FCB31BF" w14:textId="4DB52701" w:rsidR="00295F60" w:rsidRDefault="00295F60" w:rsidP="00295F60">
      <w:pPr>
        <w:pStyle w:val="BodyText"/>
        <w:ind w:left="100" w:right="220"/>
        <w:rPr>
          <w:rFonts w:eastAsia="Calibri"/>
        </w:rPr>
      </w:pPr>
      <w:r>
        <w:rPr>
          <w:rFonts w:eastAsia="Calibri"/>
        </w:rPr>
        <w:t>We will</w:t>
      </w:r>
      <w:r w:rsidRPr="00D94404">
        <w:rPr>
          <w:rFonts w:eastAsia="Calibri"/>
        </w:rPr>
        <w:t xml:space="preserve"> retain </w:t>
      </w:r>
      <w:r>
        <w:rPr>
          <w:rFonts w:eastAsia="Calibri"/>
        </w:rPr>
        <w:t xml:space="preserve">this </w:t>
      </w:r>
      <w:r w:rsidRPr="00D94404">
        <w:rPr>
          <w:rFonts w:eastAsia="Calibri"/>
        </w:rPr>
        <w:t xml:space="preserve">information for </w:t>
      </w:r>
      <w:r w:rsidRPr="00295F60">
        <w:rPr>
          <w:rFonts w:eastAsia="Calibri"/>
        </w:rPr>
        <w:t>Current Year +7</w:t>
      </w:r>
    </w:p>
    <w:p w14:paraId="37ED1AF1" w14:textId="77777777" w:rsidR="00295F60" w:rsidRDefault="00295F60" w:rsidP="00295F60">
      <w:pPr>
        <w:pStyle w:val="BodyText"/>
        <w:ind w:left="100" w:right="220"/>
      </w:pPr>
    </w:p>
    <w:p w14:paraId="0D7D23C9" w14:textId="77777777" w:rsidR="00295F60" w:rsidRPr="00781E27" w:rsidRDefault="00295F60" w:rsidP="00295F60">
      <w:pPr>
        <w:pStyle w:val="BodyText"/>
        <w:ind w:left="100" w:right="5015"/>
        <w:rPr>
          <w:u w:val="single"/>
        </w:rPr>
      </w:pPr>
      <w:r w:rsidRPr="00295F60">
        <w:rPr>
          <w:b/>
          <w:u w:val="single"/>
        </w:rPr>
        <w:t xml:space="preserve">Automated Decisions </w:t>
      </w:r>
    </w:p>
    <w:p w14:paraId="2CEB8841" w14:textId="7BC98A8B" w:rsidR="00295F60" w:rsidRPr="00295F60" w:rsidRDefault="00295F60" w:rsidP="00295F60">
      <w:pPr>
        <w:pStyle w:val="BodyText"/>
        <w:ind w:left="100" w:right="220"/>
        <w:rPr>
          <w:rFonts w:eastAsia="Calibri"/>
        </w:rPr>
      </w:pPr>
      <w:r w:rsidRPr="00D94404">
        <w:rPr>
          <w:rFonts w:eastAsia="Calibri"/>
        </w:rPr>
        <w:t>For this service</w:t>
      </w:r>
      <w:r>
        <w:rPr>
          <w:rFonts w:eastAsia="Calibri"/>
        </w:rPr>
        <w:t xml:space="preserve"> a</w:t>
      </w:r>
      <w:r w:rsidRPr="00295F60">
        <w:rPr>
          <w:rFonts w:eastAsia="Calibri"/>
        </w:rPr>
        <w:t>ll the decisions we make about you involve human intervention</w:t>
      </w:r>
      <w:r>
        <w:rPr>
          <w:rFonts w:eastAsia="Calibri"/>
        </w:rPr>
        <w:t>.</w:t>
      </w:r>
      <w:r w:rsidRPr="00295F60">
        <w:rPr>
          <w:rFonts w:eastAsia="Calibri"/>
        </w:rPr>
        <w:t xml:space="preserve"> </w:t>
      </w:r>
    </w:p>
    <w:p w14:paraId="27778206" w14:textId="77777777" w:rsidR="00295F60" w:rsidRDefault="00295F60" w:rsidP="00295F60">
      <w:pPr>
        <w:rPr>
          <w:rFonts w:eastAsia="Calibri"/>
          <w:color w:val="FF0000"/>
        </w:rPr>
      </w:pPr>
    </w:p>
    <w:p w14:paraId="2EC3E4E4" w14:textId="77777777" w:rsidR="00295F60" w:rsidRPr="00295F60" w:rsidRDefault="00295F60" w:rsidP="00295F60">
      <w:pPr>
        <w:pStyle w:val="BodyText"/>
        <w:ind w:left="100" w:right="5015"/>
        <w:rPr>
          <w:b/>
          <w:u w:val="single"/>
        </w:rPr>
      </w:pPr>
      <w:r w:rsidRPr="00295F60">
        <w:rPr>
          <w:b/>
          <w:u w:val="single"/>
        </w:rPr>
        <w:t>Rights of individuals</w:t>
      </w:r>
    </w:p>
    <w:p w14:paraId="153D970B" w14:textId="77777777" w:rsidR="004F0C2D" w:rsidRDefault="00295F60" w:rsidP="004F0C2D">
      <w:pPr>
        <w:pStyle w:val="BodyText"/>
        <w:ind w:left="100" w:right="220"/>
      </w:pPr>
      <w:r w:rsidRPr="00295F60">
        <w:rPr>
          <w:rFonts w:eastAsia="Calibri"/>
        </w:rPr>
        <w:t xml:space="preserve">If you have any queries relating to the way we are processing your information, you may contact </w:t>
      </w:r>
      <w:r w:rsidR="004F0C2D">
        <w:rPr>
          <w:rFonts w:eastAsia="Calibri"/>
        </w:rPr>
        <w:t xml:space="preserve">our </w:t>
      </w:r>
      <w:hyperlink r:id="rId6" w:history="1">
        <w:r w:rsidRPr="00295F60">
          <w:t>Data Protection Officer</w:t>
        </w:r>
      </w:hyperlink>
      <w:r w:rsidR="004F0C2D">
        <w:t>:</w:t>
      </w:r>
    </w:p>
    <w:p w14:paraId="54A50AEC" w14:textId="47396C2D" w:rsidR="004F0C2D" w:rsidRPr="004F0C2D" w:rsidRDefault="004F0C2D" w:rsidP="004F0C2D">
      <w:pPr>
        <w:pStyle w:val="BodyText"/>
        <w:ind w:left="100" w:right="220"/>
        <w:rPr>
          <w:rFonts w:eastAsia="Calibri"/>
        </w:rPr>
      </w:pPr>
      <w:hyperlink r:id="rId7" w:history="1">
        <w:r w:rsidRPr="00192C80">
          <w:rPr>
            <w:rStyle w:val="Hyperlink"/>
          </w:rPr>
          <w:t>Clair.bloomfield@communitycvs.org.uk</w:t>
        </w:r>
      </w:hyperlink>
    </w:p>
    <w:p w14:paraId="6673E6A1" w14:textId="77777777" w:rsidR="00295F60" w:rsidRPr="00295F60" w:rsidRDefault="00295F60" w:rsidP="00295F60">
      <w:pPr>
        <w:pStyle w:val="BodyText"/>
        <w:ind w:left="100" w:right="220"/>
        <w:rPr>
          <w:rFonts w:eastAsia="Calibri"/>
        </w:rPr>
      </w:pPr>
    </w:p>
    <w:p w14:paraId="15DE31BA" w14:textId="25D4CCE6" w:rsidR="00295F60" w:rsidRPr="00295F60" w:rsidRDefault="00295F60" w:rsidP="00295F60">
      <w:pPr>
        <w:pStyle w:val="BodyText"/>
        <w:ind w:left="100" w:right="220"/>
        <w:rPr>
          <w:rFonts w:eastAsia="Calibri"/>
        </w:rPr>
      </w:pPr>
      <w:r w:rsidRPr="00295F60">
        <w:rPr>
          <w:rFonts w:eastAsia="Calibri"/>
        </w:rPr>
        <w:t>These queries may be regarding (but not limited to)</w:t>
      </w:r>
    </w:p>
    <w:p w14:paraId="08266405" w14:textId="77777777" w:rsidR="00295F60" w:rsidRPr="00295F60" w:rsidRDefault="00295F60" w:rsidP="00295F60">
      <w:pPr>
        <w:pStyle w:val="BodyText"/>
        <w:numPr>
          <w:ilvl w:val="0"/>
          <w:numId w:val="6"/>
        </w:numPr>
        <w:ind w:right="220"/>
        <w:rPr>
          <w:rFonts w:eastAsia="Calibri"/>
        </w:rPr>
      </w:pPr>
      <w:r w:rsidRPr="00295F60">
        <w:rPr>
          <w:rFonts w:eastAsia="Calibri"/>
        </w:rPr>
        <w:t>exercising your rights in relation to the following:</w:t>
      </w:r>
    </w:p>
    <w:p w14:paraId="43D7D72D" w14:textId="13AAC3CC" w:rsidR="00295F60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to personal data.</w:t>
      </w:r>
    </w:p>
    <w:p w14:paraId="4A66BE80" w14:textId="6576FFEC" w:rsidR="00295F60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right to rectification.</w:t>
      </w:r>
    </w:p>
    <w:p w14:paraId="62A71694" w14:textId="46C244C3" w:rsidR="00295F60" w:rsidRPr="00781E27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right to erasure (The right to be forgotten unless there is a legal obligation to </w:t>
      </w:r>
      <w:r w:rsidRPr="00781E27">
        <w:rPr>
          <w:sz w:val="24"/>
          <w:szCs w:val="24"/>
        </w:rPr>
        <w:t>refuse this request)</w:t>
      </w:r>
      <w:r>
        <w:rPr>
          <w:sz w:val="24"/>
          <w:szCs w:val="24"/>
        </w:rPr>
        <w:t>.</w:t>
      </w:r>
    </w:p>
    <w:p w14:paraId="3F1A230D" w14:textId="6C002E5D" w:rsidR="00295F60" w:rsidRPr="00781E27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sz w:val="24"/>
          <w:szCs w:val="24"/>
        </w:rPr>
      </w:pPr>
      <w:r w:rsidRPr="00781E27">
        <w:rPr>
          <w:sz w:val="24"/>
          <w:szCs w:val="24"/>
        </w:rPr>
        <w:t>right to restriction of processing</w:t>
      </w:r>
      <w:r>
        <w:rPr>
          <w:sz w:val="24"/>
          <w:szCs w:val="24"/>
        </w:rPr>
        <w:t>.</w:t>
      </w:r>
    </w:p>
    <w:p w14:paraId="68BF8A27" w14:textId="5DFF8504" w:rsidR="00295F60" w:rsidRPr="00781E27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sz w:val="24"/>
          <w:szCs w:val="24"/>
        </w:rPr>
      </w:pPr>
      <w:r w:rsidRPr="00781E27">
        <w:rPr>
          <w:sz w:val="24"/>
          <w:szCs w:val="24"/>
        </w:rPr>
        <w:t>right to data portability</w:t>
      </w:r>
      <w:r>
        <w:rPr>
          <w:sz w:val="24"/>
          <w:szCs w:val="24"/>
        </w:rPr>
        <w:t>.</w:t>
      </w:r>
    </w:p>
    <w:p w14:paraId="1723F19B" w14:textId="2E9EE590" w:rsidR="00295F60" w:rsidRPr="00781E27" w:rsidRDefault="00295F60" w:rsidP="00295F60">
      <w:pPr>
        <w:pStyle w:val="ListParagraph"/>
        <w:widowControl/>
        <w:numPr>
          <w:ilvl w:val="1"/>
          <w:numId w:val="5"/>
        </w:numPr>
        <w:autoSpaceDE/>
        <w:autoSpaceDN/>
        <w:ind w:left="1134" w:hanging="283"/>
        <w:contextualSpacing/>
        <w:rPr>
          <w:sz w:val="24"/>
          <w:szCs w:val="24"/>
        </w:rPr>
      </w:pPr>
      <w:r w:rsidRPr="00781E27">
        <w:rPr>
          <w:sz w:val="24"/>
          <w:szCs w:val="24"/>
        </w:rPr>
        <w:t>right to object to profiling</w:t>
      </w:r>
      <w:r>
        <w:rPr>
          <w:sz w:val="24"/>
          <w:szCs w:val="24"/>
        </w:rPr>
        <w:t>.</w:t>
      </w:r>
    </w:p>
    <w:p w14:paraId="58F88F50" w14:textId="20D98980" w:rsidR="00295F60" w:rsidRPr="00781E27" w:rsidRDefault="00295F60" w:rsidP="00295F6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781E27">
        <w:rPr>
          <w:sz w:val="24"/>
          <w:szCs w:val="24"/>
        </w:rPr>
        <w:t>raising a concern with us, or</w:t>
      </w:r>
      <w:r>
        <w:rPr>
          <w:sz w:val="24"/>
          <w:szCs w:val="24"/>
        </w:rPr>
        <w:t>.</w:t>
      </w:r>
    </w:p>
    <w:p w14:paraId="529EDF41" w14:textId="77777777" w:rsidR="00295F60" w:rsidRPr="00781E27" w:rsidRDefault="00295F60" w:rsidP="00295F6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781E27">
        <w:rPr>
          <w:sz w:val="24"/>
          <w:szCs w:val="24"/>
        </w:rPr>
        <w:t xml:space="preserve">guidance on making a complaint to the Information Commissioner </w:t>
      </w:r>
    </w:p>
    <w:p w14:paraId="33E7AFBC" w14:textId="77777777" w:rsidR="00295F60" w:rsidRPr="00781E27" w:rsidRDefault="00295F60" w:rsidP="00295F60">
      <w:pPr>
        <w:pStyle w:val="ListParagraph"/>
      </w:pPr>
    </w:p>
    <w:p w14:paraId="6A5DEEE6" w14:textId="6BA90E95" w:rsidR="00295F60" w:rsidRPr="00747269" w:rsidRDefault="00295F60" w:rsidP="00295F60">
      <w:pPr>
        <w:pStyle w:val="BodyText"/>
        <w:ind w:left="100" w:right="5015"/>
        <w:rPr>
          <w:rFonts w:eastAsia="Calibri"/>
          <w:b/>
          <w:bCs/>
          <w:u w:val="single"/>
        </w:rPr>
      </w:pPr>
      <w:r w:rsidRPr="00295F60">
        <w:rPr>
          <w:b/>
          <w:u w:val="single"/>
        </w:rPr>
        <w:t>Updates to this Privacy Notice</w:t>
      </w:r>
    </w:p>
    <w:p w14:paraId="30A2D974" w14:textId="50246D59" w:rsidR="00295F60" w:rsidRDefault="00295F60" w:rsidP="00295F60">
      <w:pPr>
        <w:pStyle w:val="BodyText"/>
        <w:ind w:left="100" w:right="220"/>
        <w:rPr>
          <w:rFonts w:eastAsia="Calibri"/>
        </w:rPr>
      </w:pPr>
      <w:r w:rsidRPr="00D94404">
        <w:rPr>
          <w:rFonts w:eastAsia="Calibri"/>
        </w:rPr>
        <w:t>We may update or revise this Privacy Notice at any time so please refer to the version published on our website for the most up to date details</w:t>
      </w:r>
      <w:r w:rsidR="004F0C2D">
        <w:rPr>
          <w:rFonts w:eastAsia="Calibri"/>
        </w:rPr>
        <w:t xml:space="preserve">. </w:t>
      </w:r>
    </w:p>
    <w:p w14:paraId="727D0031" w14:textId="77777777" w:rsidR="00295F60" w:rsidRPr="00D94404" w:rsidRDefault="00295F60" w:rsidP="00295F60">
      <w:pPr>
        <w:pStyle w:val="BodyText"/>
        <w:ind w:left="100" w:right="220"/>
        <w:rPr>
          <w:rFonts w:eastAsia="Calibri"/>
        </w:rPr>
      </w:pPr>
    </w:p>
    <w:p w14:paraId="6ACE7576" w14:textId="77777777" w:rsidR="00295F60" w:rsidRDefault="00295F60">
      <w:pPr>
        <w:pStyle w:val="BodyText"/>
        <w:ind w:left="100" w:right="5015"/>
      </w:pPr>
    </w:p>
    <w:sectPr w:rsidR="00295F60">
      <w:pgSz w:w="11910" w:h="16840"/>
      <w:pgMar w:top="13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1A0"/>
    <w:multiLevelType w:val="hybridMultilevel"/>
    <w:tmpl w:val="5694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D22"/>
    <w:multiLevelType w:val="hybridMultilevel"/>
    <w:tmpl w:val="D7BABD72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FE8506B"/>
    <w:multiLevelType w:val="hybridMultilevel"/>
    <w:tmpl w:val="A774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0064"/>
    <w:multiLevelType w:val="hybridMultilevel"/>
    <w:tmpl w:val="3C82D1B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7D20855"/>
    <w:multiLevelType w:val="hybridMultilevel"/>
    <w:tmpl w:val="C024C7C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B4152EA"/>
    <w:multiLevelType w:val="hybridMultilevel"/>
    <w:tmpl w:val="388C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10654">
    <w:abstractNumId w:val="2"/>
  </w:num>
  <w:num w:numId="2" w16cid:durableId="806629454">
    <w:abstractNumId w:val="3"/>
  </w:num>
  <w:num w:numId="3" w16cid:durableId="910776319">
    <w:abstractNumId w:val="1"/>
  </w:num>
  <w:num w:numId="4" w16cid:durableId="155075077">
    <w:abstractNumId w:val="5"/>
  </w:num>
  <w:num w:numId="5" w16cid:durableId="128522806">
    <w:abstractNumId w:val="0"/>
  </w:num>
  <w:num w:numId="6" w16cid:durableId="128131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0C"/>
    <w:rsid w:val="00295F60"/>
    <w:rsid w:val="004F0C2D"/>
    <w:rsid w:val="0066670D"/>
    <w:rsid w:val="006E1418"/>
    <w:rsid w:val="007D6BF5"/>
    <w:rsid w:val="0085780C"/>
    <w:rsid w:val="009043CF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B9D577"/>
  <w15:docId w15:val="{C282D0D3-9174-43B5-B1DF-6A3B0E2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5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F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0C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.bloomfield@communitycv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critchley@blackbur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Sidat Mohamed (Adults)</dc:creator>
  <cp:lastModifiedBy>Sarah Critchley</cp:lastModifiedBy>
  <cp:revision>3</cp:revision>
  <dcterms:created xsi:type="dcterms:W3CDTF">2024-04-19T11:14:00Z</dcterms:created>
  <dcterms:modified xsi:type="dcterms:W3CDTF">2024-04-19T11:20:00Z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</Properties>
</file>